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0B9E" w:rsidRPr="00132960" w:rsidRDefault="00FC0B9E" w:rsidP="00FC0B9E">
      <w:pPr>
        <w:pStyle w:val="a5"/>
        <w:tabs>
          <w:tab w:val="left" w:pos="0"/>
        </w:tabs>
        <w:spacing w:before="15" w:beforeAutospacing="0" w:after="15" w:afterAutospacing="0"/>
        <w:ind w:firstLine="540"/>
        <w:jc w:val="both"/>
        <w:rPr>
          <w:b/>
          <w:lang w:eastAsia="ko-KR"/>
        </w:rPr>
      </w:pPr>
      <w:r>
        <w:rPr>
          <w:b/>
        </w:rPr>
        <w:t>Тема 7</w:t>
      </w:r>
      <w:r w:rsidRPr="00132960">
        <w:rPr>
          <w:b/>
        </w:rPr>
        <w:t xml:space="preserve">. </w:t>
      </w:r>
      <w:r w:rsidRPr="00132960">
        <w:rPr>
          <w:b/>
          <w:lang w:eastAsia="ko-KR"/>
        </w:rPr>
        <w:t>Управление портфелем обязательств БВУ</w:t>
      </w:r>
    </w:p>
    <w:p w:rsidR="00FC0B9E" w:rsidRPr="0014643B" w:rsidRDefault="00FC0B9E" w:rsidP="00FC0B9E">
      <w:pPr>
        <w:shd w:val="clear" w:color="auto" w:fill="FFFFFF"/>
        <w:ind w:right="10" w:firstLine="540"/>
        <w:jc w:val="both"/>
      </w:pPr>
      <w:r w:rsidRPr="0014643B">
        <w:t xml:space="preserve">Управление пассивами на </w:t>
      </w:r>
      <w:r w:rsidRPr="0014643B">
        <w:rPr>
          <w:b/>
          <w:i/>
        </w:rPr>
        <w:t xml:space="preserve">макроуровне </w:t>
      </w:r>
      <w:r w:rsidRPr="0014643B">
        <w:t>проводится Нацио</w:t>
      </w:r>
      <w:r w:rsidRPr="0014643B">
        <w:softHyphen/>
      </w:r>
      <w:r w:rsidRPr="0014643B">
        <w:rPr>
          <w:spacing w:val="-1"/>
        </w:rPr>
        <w:t xml:space="preserve">нальным банком </w:t>
      </w:r>
      <w:proofErr w:type="gramStart"/>
      <w:r w:rsidRPr="0014643B">
        <w:rPr>
          <w:spacing w:val="-1"/>
        </w:rPr>
        <w:t>РК  -</w:t>
      </w:r>
      <w:proofErr w:type="gramEnd"/>
      <w:r w:rsidRPr="0014643B">
        <w:rPr>
          <w:spacing w:val="-1"/>
        </w:rPr>
        <w:t xml:space="preserve">  центральным банком республики.</w:t>
      </w:r>
    </w:p>
    <w:p w:rsidR="00FC0B9E" w:rsidRPr="0014643B" w:rsidRDefault="00FC0B9E" w:rsidP="00FC0B9E">
      <w:pPr>
        <w:shd w:val="clear" w:color="auto" w:fill="FFFFFF"/>
        <w:ind w:firstLine="540"/>
        <w:jc w:val="both"/>
      </w:pPr>
      <w:r w:rsidRPr="0014643B">
        <w:t>В целом каждый банк второго уровня должен руководство</w:t>
      </w:r>
      <w:r w:rsidRPr="0014643B">
        <w:softHyphen/>
        <w:t>ваться принципом предоставления кредитов в пределах имею</w:t>
      </w:r>
      <w:r w:rsidRPr="0014643B">
        <w:softHyphen/>
        <w:t xml:space="preserve">щихся у него ресурсов. Это значит, что каждый банк должен иметь свободный резерв денежных ресурсов. </w:t>
      </w:r>
      <w:r w:rsidRPr="0014643B">
        <w:rPr>
          <w:noProof/>
        </w:rPr>
        <mc:AlternateContent>
          <mc:Choice Requires="wps">
            <w:drawing>
              <wp:anchor distT="0" distB="0" distL="114300" distR="114300" simplePos="0" relativeHeight="251659264" behindDoc="0" locked="0" layoutInCell="0" allowOverlap="1">
                <wp:simplePos x="0" y="0"/>
                <wp:positionH relativeFrom="margin">
                  <wp:posOffset>4438015</wp:posOffset>
                </wp:positionH>
                <wp:positionV relativeFrom="paragraph">
                  <wp:posOffset>4553585</wp:posOffset>
                </wp:positionV>
                <wp:extent cx="0" cy="1365250"/>
                <wp:effectExtent l="5080" t="10160" r="13970" b="571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6525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8A3F31"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49.45pt,358.55pt" to="349.45pt,46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" o:allowincell="f" strokeweight=".5pt">
                <w10:wrap anchorx="margin"/>
              </v:line>
            </w:pict>
          </mc:Fallback>
        </mc:AlternateContent>
      </w:r>
      <w:r w:rsidRPr="0014643B">
        <w:rPr>
          <w:spacing w:val="-1"/>
        </w:rPr>
        <w:t xml:space="preserve">Размер свободного резерва говорит о том, насколько данный </w:t>
      </w:r>
      <w:r w:rsidRPr="0014643B">
        <w:t>банк сможет вкладывать свои свободные средства в активные операции.</w:t>
      </w:r>
    </w:p>
    <w:p w:rsidR="00FC0B9E" w:rsidRPr="0014643B" w:rsidRDefault="00FC0B9E" w:rsidP="00FC0B9E">
      <w:pPr>
        <w:shd w:val="clear" w:color="auto" w:fill="FFFFFF"/>
        <w:spacing w:before="29"/>
        <w:ind w:firstLine="540"/>
        <w:jc w:val="both"/>
      </w:pPr>
      <w:r w:rsidRPr="0014643B">
        <w:rPr>
          <w:spacing w:val="-1"/>
        </w:rPr>
        <w:t>Определяется он следующим образом:</w:t>
      </w:r>
    </w:p>
    <w:p w:rsidR="00FC0B9E" w:rsidRPr="0014643B" w:rsidRDefault="00FC0B9E" w:rsidP="00FC0B9E">
      <w:pPr>
        <w:shd w:val="clear" w:color="auto" w:fill="FFFFFF"/>
        <w:spacing w:before="240"/>
        <w:ind w:firstLine="540"/>
        <w:jc w:val="both"/>
      </w:pPr>
      <w:r w:rsidRPr="0014643B">
        <w:t>СР = К + ПР + ЦК-ОЦР-А + МК,</w:t>
      </w:r>
    </w:p>
    <w:p w:rsidR="00FC0B9E" w:rsidRPr="0014643B" w:rsidRDefault="00FC0B9E" w:rsidP="00FC0B9E">
      <w:pPr>
        <w:shd w:val="clear" w:color="auto" w:fill="FFFFFF"/>
        <w:spacing w:before="211"/>
        <w:ind w:firstLine="540"/>
        <w:jc w:val="both"/>
      </w:pPr>
      <w:proofErr w:type="gramStart"/>
      <w:r w:rsidRPr="0014643B">
        <w:rPr>
          <w:spacing w:val="-5"/>
        </w:rPr>
        <w:t>где</w:t>
      </w:r>
      <w:proofErr w:type="gramEnd"/>
      <w:r w:rsidRPr="0014643B">
        <w:rPr>
          <w:spacing w:val="-5"/>
        </w:rPr>
        <w:t xml:space="preserve"> СР — свободный резерв;</w:t>
      </w:r>
    </w:p>
    <w:p w:rsidR="00FC0B9E" w:rsidRPr="0014643B" w:rsidRDefault="00FC0B9E" w:rsidP="00FC0B9E">
      <w:pPr>
        <w:shd w:val="clear" w:color="auto" w:fill="FFFFFF"/>
        <w:ind w:firstLine="540"/>
        <w:jc w:val="both"/>
      </w:pPr>
      <w:r w:rsidRPr="0014643B">
        <w:rPr>
          <w:spacing w:val="-7"/>
        </w:rPr>
        <w:t>К — капитал банка;</w:t>
      </w:r>
    </w:p>
    <w:p w:rsidR="00FC0B9E" w:rsidRPr="0014643B" w:rsidRDefault="00FC0B9E" w:rsidP="00FC0B9E">
      <w:pPr>
        <w:shd w:val="clear" w:color="auto" w:fill="FFFFFF"/>
        <w:ind w:firstLine="540"/>
        <w:jc w:val="both"/>
      </w:pPr>
      <w:r w:rsidRPr="0014643B">
        <w:t>ПР - привлеченные ресурсы;</w:t>
      </w:r>
    </w:p>
    <w:p w:rsidR="00FC0B9E" w:rsidRPr="0014643B" w:rsidRDefault="00FC0B9E" w:rsidP="00FC0B9E">
      <w:pPr>
        <w:shd w:val="clear" w:color="auto" w:fill="FFFFFF"/>
        <w:ind w:firstLine="540"/>
        <w:jc w:val="both"/>
      </w:pPr>
      <w:r w:rsidRPr="0014643B">
        <w:t>ЦК - централизованный кредит;</w:t>
      </w:r>
    </w:p>
    <w:p w:rsidR="00FC0B9E" w:rsidRPr="0014643B" w:rsidRDefault="00FC0B9E" w:rsidP="00FC0B9E">
      <w:pPr>
        <w:shd w:val="clear" w:color="auto" w:fill="FFFFFF"/>
        <w:ind w:firstLine="540"/>
        <w:jc w:val="both"/>
      </w:pPr>
      <w:r w:rsidRPr="0014643B">
        <w:t>ОЦР - отчисления в централизованный резерв;</w:t>
      </w:r>
    </w:p>
    <w:p w:rsidR="00FC0B9E" w:rsidRPr="0014643B" w:rsidRDefault="00FC0B9E" w:rsidP="00FC0B9E">
      <w:pPr>
        <w:shd w:val="clear" w:color="auto" w:fill="FFFFFF"/>
        <w:ind w:firstLine="540"/>
        <w:jc w:val="both"/>
      </w:pPr>
      <w:r w:rsidRPr="0014643B">
        <w:t>А - ресурсы, вложенные в активы;</w:t>
      </w:r>
    </w:p>
    <w:p w:rsidR="00FC0B9E" w:rsidRPr="0014643B" w:rsidRDefault="00FC0B9E" w:rsidP="00FC0B9E">
      <w:pPr>
        <w:shd w:val="clear" w:color="auto" w:fill="FFFFFF"/>
        <w:ind w:firstLine="540"/>
        <w:jc w:val="both"/>
      </w:pPr>
      <w:r w:rsidRPr="0014643B">
        <w:t>МК - межбанковский кредит.</w:t>
      </w:r>
    </w:p>
    <w:p w:rsidR="00FC0B9E" w:rsidRPr="0014643B" w:rsidRDefault="00FC0B9E" w:rsidP="00FC0B9E">
      <w:pPr>
        <w:shd w:val="clear" w:color="auto" w:fill="FFFFFF"/>
        <w:spacing w:before="19"/>
        <w:ind w:right="38" w:firstLine="540"/>
        <w:jc w:val="both"/>
      </w:pPr>
      <w:r w:rsidRPr="0014643B">
        <w:rPr>
          <w:spacing w:val="-1"/>
        </w:rPr>
        <w:t>Свободные резервы каждого банка в совокупности составля</w:t>
      </w:r>
      <w:r w:rsidRPr="0014643B">
        <w:rPr>
          <w:spacing w:val="-1"/>
        </w:rPr>
        <w:softHyphen/>
      </w:r>
      <w:r w:rsidRPr="0014643B">
        <w:t>ют свободные резервы всей системы банков второго уровня.</w:t>
      </w:r>
    </w:p>
    <w:p w:rsidR="00FC0B9E" w:rsidRPr="0014643B" w:rsidRDefault="00FC0B9E" w:rsidP="00FC0B9E">
      <w:pPr>
        <w:shd w:val="clear" w:color="auto" w:fill="FFFFFF"/>
        <w:ind w:right="38" w:firstLine="540"/>
        <w:jc w:val="both"/>
      </w:pPr>
      <w:r w:rsidRPr="0014643B">
        <w:rPr>
          <w:spacing w:val="-1"/>
        </w:rPr>
        <w:t>Свободные резервы всей системы банков второго уровня оп</w:t>
      </w:r>
      <w:r w:rsidRPr="0014643B">
        <w:rPr>
          <w:spacing w:val="-1"/>
        </w:rPr>
        <w:softHyphen/>
      </w:r>
      <w:r w:rsidRPr="0014643B">
        <w:t>ределяются путем следующих вычислений:</w:t>
      </w:r>
    </w:p>
    <w:p w:rsidR="00FC0B9E" w:rsidRPr="0014643B" w:rsidRDefault="00FC0B9E" w:rsidP="00FC0B9E">
      <w:pPr>
        <w:shd w:val="clear" w:color="auto" w:fill="FFFFFF"/>
        <w:spacing w:before="250"/>
        <w:ind w:firstLine="540"/>
        <w:jc w:val="both"/>
      </w:pPr>
      <w:r w:rsidRPr="0014643B">
        <w:t>СР = СК + СИР + ЦК - ОЦР - А,</w:t>
      </w:r>
    </w:p>
    <w:p w:rsidR="00FC0B9E" w:rsidRPr="0014643B" w:rsidRDefault="00FC0B9E" w:rsidP="00FC0B9E">
      <w:pPr>
        <w:shd w:val="clear" w:color="auto" w:fill="FFFFFF"/>
        <w:spacing w:before="230"/>
        <w:ind w:firstLine="540"/>
        <w:jc w:val="both"/>
      </w:pPr>
      <w:proofErr w:type="gramStart"/>
      <w:r w:rsidRPr="0014643B">
        <w:t>где</w:t>
      </w:r>
      <w:proofErr w:type="gramEnd"/>
      <w:r w:rsidRPr="0014643B">
        <w:t xml:space="preserve"> СК - совокупный капитал банков второго уровня;</w:t>
      </w:r>
    </w:p>
    <w:p w:rsidR="00FC0B9E" w:rsidRPr="0014643B" w:rsidRDefault="00FC0B9E" w:rsidP="00FC0B9E">
      <w:pPr>
        <w:shd w:val="clear" w:color="auto" w:fill="FFFFFF"/>
        <w:ind w:firstLine="540"/>
        <w:jc w:val="both"/>
      </w:pPr>
      <w:r w:rsidRPr="0014643B">
        <w:rPr>
          <w:spacing w:val="-3"/>
        </w:rPr>
        <w:t>СПР — совокупные привлеченные банками ресурсы;</w:t>
      </w:r>
    </w:p>
    <w:p w:rsidR="00FC0B9E" w:rsidRPr="0014643B" w:rsidRDefault="00FC0B9E" w:rsidP="00FC0B9E">
      <w:pPr>
        <w:shd w:val="clear" w:color="auto" w:fill="FFFFFF"/>
        <w:ind w:right="58" w:firstLine="540"/>
        <w:jc w:val="both"/>
      </w:pPr>
      <w:r w:rsidRPr="0014643B">
        <w:t xml:space="preserve">     ЦК - централизованные кредиты, полученные банками вто</w:t>
      </w:r>
      <w:r w:rsidRPr="0014643B">
        <w:softHyphen/>
        <w:t>рого уровня;</w:t>
      </w:r>
    </w:p>
    <w:p w:rsidR="00FC0B9E" w:rsidRPr="0014643B" w:rsidRDefault="00FC0B9E" w:rsidP="00FC0B9E">
      <w:pPr>
        <w:shd w:val="clear" w:color="auto" w:fill="FFFFFF"/>
        <w:spacing w:before="29"/>
        <w:ind w:firstLine="540"/>
        <w:jc w:val="both"/>
      </w:pPr>
      <w:r w:rsidRPr="0014643B">
        <w:t>ОЦР - отчисления банков в централизованный резерв;</w:t>
      </w:r>
    </w:p>
    <w:p w:rsidR="00FC0B9E" w:rsidRPr="0014643B" w:rsidRDefault="00FC0B9E" w:rsidP="00FC0B9E">
      <w:pPr>
        <w:shd w:val="clear" w:color="auto" w:fill="FFFFFF"/>
        <w:ind w:firstLine="540"/>
        <w:jc w:val="both"/>
      </w:pPr>
      <w:r w:rsidRPr="0014643B">
        <w:t>А - вложения банков в активные операции.</w:t>
      </w:r>
    </w:p>
    <w:p w:rsidR="00FC0B9E" w:rsidRPr="0014643B" w:rsidRDefault="00FC0B9E" w:rsidP="00FC0B9E">
      <w:pPr>
        <w:shd w:val="clear" w:color="auto" w:fill="FFFFFF"/>
        <w:ind w:right="67" w:firstLine="540"/>
        <w:jc w:val="both"/>
        <w:rPr>
          <w:spacing w:val="-1"/>
        </w:rPr>
      </w:pPr>
    </w:p>
    <w:p w:rsidR="00FC0B9E" w:rsidRPr="0014643B" w:rsidRDefault="00FC0B9E" w:rsidP="00FC0B9E">
      <w:pPr>
        <w:pStyle w:val="a3"/>
        <w:tabs>
          <w:tab w:val="left" w:pos="3544"/>
        </w:tabs>
        <w:ind w:left="0" w:firstLine="540"/>
        <w:jc w:val="both"/>
      </w:pPr>
      <w:r w:rsidRPr="0014643B">
        <w:t xml:space="preserve">Деньги на депозитных счетах банка создаются в результате действия </w:t>
      </w:r>
      <w:proofErr w:type="gramStart"/>
      <w:r w:rsidRPr="0014643B">
        <w:t>банковского  депозитного</w:t>
      </w:r>
      <w:proofErr w:type="gramEnd"/>
      <w:r w:rsidRPr="0014643B">
        <w:t xml:space="preserve"> мультипликатора. Депозитный мультипликатор представляет собой механизм увеличения (умножения) денежной массы на депозитных счетах по сравнению с первоначальным депозитом в процессе движения безналичных средств через систему коммерческих банков. </w:t>
      </w:r>
    </w:p>
    <w:p w:rsidR="00FC0B9E" w:rsidRPr="0014643B" w:rsidRDefault="00FC0B9E" w:rsidP="00FC0B9E">
      <w:pPr>
        <w:pStyle w:val="a3"/>
        <w:tabs>
          <w:tab w:val="left" w:pos="3544"/>
        </w:tabs>
        <w:ind w:left="0" w:firstLine="540"/>
        <w:jc w:val="both"/>
      </w:pPr>
      <w:r w:rsidRPr="0014643B">
        <w:t xml:space="preserve">Его действия основаны на следующем: сначала свободный </w:t>
      </w:r>
      <w:proofErr w:type="gramStart"/>
      <w:r w:rsidRPr="0014643B">
        <w:t>резерв  образуется</w:t>
      </w:r>
      <w:proofErr w:type="gramEnd"/>
      <w:r w:rsidRPr="0014643B">
        <w:t xml:space="preserve"> у тех банков, которые получили кредит от </w:t>
      </w:r>
      <w:proofErr w:type="spellStart"/>
      <w:r w:rsidRPr="0014643B">
        <w:t>Нацбанка</w:t>
      </w:r>
      <w:proofErr w:type="spellEnd"/>
      <w:r w:rsidRPr="0014643B">
        <w:t>. В пределах этого ресурса банки предоставляют кредиты клиентам и другим банкам, образуя тем самым первоначальные депозиты.</w:t>
      </w:r>
    </w:p>
    <w:p w:rsidR="00FC0B9E" w:rsidRPr="0014643B" w:rsidRDefault="00FC0B9E" w:rsidP="00FC0B9E">
      <w:pPr>
        <w:pStyle w:val="a3"/>
        <w:tabs>
          <w:tab w:val="left" w:pos="3544"/>
        </w:tabs>
        <w:ind w:left="0" w:firstLine="540"/>
        <w:jc w:val="both"/>
      </w:pPr>
      <w:r w:rsidRPr="0014643B">
        <w:t xml:space="preserve">С этих депозитов происходит оплата счетов клиентов, обслуживаемых другими банками, т.е. у них появляются свободные резервы. И они могут выдавать кредиты, тем самым, создавая новые депозиты. Поскольку на депозитных счетах денежные средства не используются сразу, всегда имеется определенный остаток средств, который через определенное время становится большим, чем величина первоначальных депозитов. Этим и достигается мультипликационный эффект. Поскольку механизм банковской мультипликации действует непрерывно, то для оценки величины банковского </w:t>
      </w:r>
      <w:proofErr w:type="gramStart"/>
      <w:r w:rsidRPr="0014643B">
        <w:t>мультипликатора  используют</w:t>
      </w:r>
      <w:proofErr w:type="gramEnd"/>
      <w:r w:rsidRPr="0014643B">
        <w:t xml:space="preserve"> обычно год. Коэффициент банковской </w:t>
      </w:r>
      <w:proofErr w:type="gramStart"/>
      <w:r w:rsidRPr="0014643B">
        <w:t>мультипликации  показывает</w:t>
      </w:r>
      <w:proofErr w:type="gramEnd"/>
      <w:r w:rsidRPr="0014643B">
        <w:t xml:space="preserve">, во сколько раз увеличилась денежная масса, и определяется как соотношение денежной массы в  конце  и  в начале года. Крайнее его значение обратно пропорционально норме отчислений в обязательный резерв в </w:t>
      </w:r>
      <w:proofErr w:type="spellStart"/>
      <w:r w:rsidRPr="0014643B">
        <w:t>Нацбанке</w:t>
      </w:r>
      <w:proofErr w:type="spellEnd"/>
      <w:r w:rsidRPr="0014643B">
        <w:t>.</w:t>
      </w:r>
    </w:p>
    <w:p w:rsidR="00FC0B9E" w:rsidRPr="0014643B" w:rsidRDefault="00FC0B9E" w:rsidP="00FC0B9E">
      <w:pPr>
        <w:shd w:val="clear" w:color="auto" w:fill="FFFFFF"/>
        <w:ind w:right="29" w:firstLine="540"/>
        <w:jc w:val="both"/>
      </w:pPr>
      <w:r w:rsidRPr="0014643B">
        <w:lastRenderedPageBreak/>
        <w:t>Национальный банк при управлении пассивами коммерче</w:t>
      </w:r>
      <w:r w:rsidRPr="0014643B">
        <w:softHyphen/>
      </w:r>
      <w:r w:rsidRPr="0014643B">
        <w:rPr>
          <w:spacing w:val="-1"/>
        </w:rPr>
        <w:t>ских банков использует три группы инструментов.</w:t>
      </w:r>
    </w:p>
    <w:p w:rsidR="00FC0B9E" w:rsidRPr="0014643B" w:rsidRDefault="00FC0B9E" w:rsidP="00FC0B9E">
      <w:pPr>
        <w:shd w:val="clear" w:color="auto" w:fill="FFFFFF"/>
        <w:ind w:right="29" w:firstLine="540"/>
        <w:jc w:val="both"/>
      </w:pPr>
      <w:r w:rsidRPr="0014643B">
        <w:rPr>
          <w:spacing w:val="-3"/>
        </w:rPr>
        <w:t xml:space="preserve">Первая группа — операции Национального банка на денежном </w:t>
      </w:r>
      <w:r w:rsidRPr="0014643B">
        <w:t>рынке, которые проводятся одновременно в трех направлениях:</w:t>
      </w:r>
    </w:p>
    <w:p w:rsidR="00FC0B9E" w:rsidRPr="0014643B" w:rsidRDefault="00FC0B9E" w:rsidP="00FC0B9E">
      <w:pPr>
        <w:widowControl w:val="0"/>
        <w:numPr>
          <w:ilvl w:val="0"/>
          <w:numId w:val="1"/>
        </w:numPr>
        <w:shd w:val="clear" w:color="auto" w:fill="FFFFFF"/>
        <w:tabs>
          <w:tab w:val="left" w:pos="768"/>
        </w:tabs>
        <w:autoSpaceDE w:val="0"/>
        <w:autoSpaceDN w:val="0"/>
        <w:adjustRightInd w:val="0"/>
        <w:ind w:firstLine="540"/>
        <w:jc w:val="both"/>
      </w:pPr>
      <w:proofErr w:type="gramStart"/>
      <w:r w:rsidRPr="0014643B">
        <w:rPr>
          <w:spacing w:val="-1"/>
        </w:rPr>
        <w:t>на</w:t>
      </w:r>
      <w:proofErr w:type="gramEnd"/>
      <w:r w:rsidRPr="0014643B">
        <w:rPr>
          <w:spacing w:val="-1"/>
        </w:rPr>
        <w:t xml:space="preserve"> рынке кредитных ресурсов;</w:t>
      </w:r>
    </w:p>
    <w:p w:rsidR="00FC0B9E" w:rsidRPr="0014643B" w:rsidRDefault="00FC0B9E" w:rsidP="00FC0B9E">
      <w:pPr>
        <w:widowControl w:val="0"/>
        <w:numPr>
          <w:ilvl w:val="0"/>
          <w:numId w:val="1"/>
        </w:numPr>
        <w:shd w:val="clear" w:color="auto" w:fill="FFFFFF"/>
        <w:tabs>
          <w:tab w:val="left" w:pos="768"/>
        </w:tabs>
        <w:autoSpaceDE w:val="0"/>
        <w:autoSpaceDN w:val="0"/>
        <w:adjustRightInd w:val="0"/>
        <w:ind w:firstLine="540"/>
        <w:jc w:val="both"/>
      </w:pPr>
      <w:proofErr w:type="gramStart"/>
      <w:r w:rsidRPr="0014643B">
        <w:rPr>
          <w:spacing w:val="-2"/>
        </w:rPr>
        <w:t>на</w:t>
      </w:r>
      <w:proofErr w:type="gramEnd"/>
      <w:r w:rsidRPr="0014643B">
        <w:rPr>
          <w:spacing w:val="-2"/>
        </w:rPr>
        <w:t xml:space="preserve"> рынке ценных бумаг;</w:t>
      </w:r>
    </w:p>
    <w:p w:rsidR="00FC0B9E" w:rsidRPr="0014643B" w:rsidRDefault="00FC0B9E" w:rsidP="00FC0B9E">
      <w:pPr>
        <w:widowControl w:val="0"/>
        <w:numPr>
          <w:ilvl w:val="0"/>
          <w:numId w:val="1"/>
        </w:numPr>
        <w:shd w:val="clear" w:color="auto" w:fill="FFFFFF"/>
        <w:tabs>
          <w:tab w:val="left" w:pos="768"/>
        </w:tabs>
        <w:autoSpaceDE w:val="0"/>
        <w:autoSpaceDN w:val="0"/>
        <w:adjustRightInd w:val="0"/>
        <w:ind w:firstLine="540"/>
        <w:jc w:val="both"/>
      </w:pPr>
      <w:proofErr w:type="gramStart"/>
      <w:r w:rsidRPr="0014643B">
        <w:rPr>
          <w:spacing w:val="-1"/>
        </w:rPr>
        <w:t>на</w:t>
      </w:r>
      <w:proofErr w:type="gramEnd"/>
      <w:r w:rsidRPr="0014643B">
        <w:rPr>
          <w:spacing w:val="-1"/>
        </w:rPr>
        <w:t xml:space="preserve"> валютном рынке.</w:t>
      </w:r>
    </w:p>
    <w:p w:rsidR="00FC0B9E" w:rsidRPr="0014643B" w:rsidRDefault="00FC0B9E" w:rsidP="00FC0B9E">
      <w:pPr>
        <w:shd w:val="clear" w:color="auto" w:fill="FFFFFF"/>
        <w:spacing w:before="48"/>
        <w:ind w:right="10" w:firstLine="540"/>
        <w:jc w:val="both"/>
      </w:pPr>
      <w:r w:rsidRPr="0014643B">
        <w:rPr>
          <w:spacing w:val="-1"/>
        </w:rPr>
        <w:t>Вторая группа направлена па увеличение пассивов коммер</w:t>
      </w:r>
      <w:r w:rsidRPr="0014643B">
        <w:rPr>
          <w:spacing w:val="-1"/>
        </w:rPr>
        <w:softHyphen/>
        <w:t>ческих банков через получение кредитной экспансии.</w:t>
      </w:r>
    </w:p>
    <w:p w:rsidR="00FC0B9E" w:rsidRPr="0014643B" w:rsidRDefault="00FC0B9E" w:rsidP="00FC0B9E">
      <w:pPr>
        <w:widowControl w:val="0"/>
        <w:shd w:val="clear" w:color="auto" w:fill="FFFFFF"/>
        <w:tabs>
          <w:tab w:val="left" w:pos="768"/>
        </w:tabs>
        <w:autoSpaceDE w:val="0"/>
        <w:autoSpaceDN w:val="0"/>
        <w:adjustRightInd w:val="0"/>
        <w:ind w:firstLine="540"/>
        <w:jc w:val="both"/>
      </w:pPr>
      <w:r w:rsidRPr="0014643B">
        <w:rPr>
          <w:spacing w:val="-1"/>
        </w:rPr>
        <w:t>Третья группа - на уменьшение пассивов коммерческих бан</w:t>
      </w:r>
      <w:r w:rsidRPr="0014643B">
        <w:rPr>
          <w:spacing w:val="-1"/>
        </w:rPr>
        <w:softHyphen/>
        <w:t xml:space="preserve">ков, т.е. на кредитные рестрикции (ограничение размеров предоставляемых </w:t>
      </w:r>
      <w:proofErr w:type="spellStart"/>
      <w:r w:rsidRPr="0014643B">
        <w:rPr>
          <w:spacing w:val="-1"/>
        </w:rPr>
        <w:t>Нацбанком</w:t>
      </w:r>
      <w:proofErr w:type="spellEnd"/>
      <w:r w:rsidRPr="0014643B">
        <w:rPr>
          <w:spacing w:val="-1"/>
        </w:rPr>
        <w:t xml:space="preserve"> кредитов)</w:t>
      </w:r>
    </w:p>
    <w:p w:rsidR="00FC0B9E" w:rsidRPr="0014643B" w:rsidRDefault="00FC0B9E" w:rsidP="00FC0B9E">
      <w:pPr>
        <w:pStyle w:val="a3"/>
        <w:tabs>
          <w:tab w:val="left" w:pos="3544"/>
        </w:tabs>
        <w:ind w:left="0" w:firstLine="540"/>
        <w:jc w:val="both"/>
      </w:pPr>
      <w:r w:rsidRPr="0014643B">
        <w:t xml:space="preserve">На </w:t>
      </w:r>
      <w:r w:rsidRPr="0014643B">
        <w:rPr>
          <w:i/>
        </w:rPr>
        <w:t>кредитном рынке</w:t>
      </w:r>
      <w:r w:rsidRPr="0014643B">
        <w:t xml:space="preserve"> </w:t>
      </w:r>
      <w:proofErr w:type="spellStart"/>
      <w:r w:rsidRPr="0014643B">
        <w:t>Нацбанк</w:t>
      </w:r>
      <w:proofErr w:type="spellEnd"/>
      <w:r w:rsidRPr="0014643B">
        <w:t xml:space="preserve"> проводит либо политику увеличения</w:t>
      </w:r>
      <w:r w:rsidRPr="0014643B">
        <w:rPr>
          <w:b/>
        </w:rPr>
        <w:t xml:space="preserve"> </w:t>
      </w:r>
      <w:r w:rsidRPr="0014643B">
        <w:t>пассивов банка, т.е. политику</w:t>
      </w:r>
      <w:r w:rsidRPr="0014643B">
        <w:rPr>
          <w:b/>
        </w:rPr>
        <w:t xml:space="preserve"> </w:t>
      </w:r>
      <w:r w:rsidRPr="0014643B">
        <w:rPr>
          <w:b/>
          <w:i/>
        </w:rPr>
        <w:t>кредитной экспансии</w:t>
      </w:r>
      <w:r w:rsidRPr="0014643B">
        <w:t>, или уменьшения пассивов</w:t>
      </w:r>
      <w:r w:rsidRPr="0014643B">
        <w:rPr>
          <w:b/>
        </w:rPr>
        <w:t xml:space="preserve"> –</w:t>
      </w:r>
      <w:r w:rsidRPr="0014643B">
        <w:t xml:space="preserve"> политику</w:t>
      </w:r>
      <w:r w:rsidRPr="0014643B">
        <w:rPr>
          <w:b/>
        </w:rPr>
        <w:t xml:space="preserve"> </w:t>
      </w:r>
      <w:r w:rsidRPr="0014643B">
        <w:rPr>
          <w:b/>
          <w:i/>
        </w:rPr>
        <w:t>кредитной рестрикции</w:t>
      </w:r>
      <w:r w:rsidRPr="0014643B">
        <w:rPr>
          <w:b/>
        </w:rPr>
        <w:t xml:space="preserve">, </w:t>
      </w:r>
      <w:r w:rsidRPr="0014643B">
        <w:t xml:space="preserve">используя два рычага: установление лимита кредитов, предоставляемых банкам, и изменения уровня процента рефинансирования. Первый рычаг эффективен тем, что он сразу оказывает воздействие на формирование пассивов банка, его недостаток – не учитываются потребности хозяйства в кредите, из-за чего может возникнуть либо </w:t>
      </w:r>
      <w:proofErr w:type="spellStart"/>
      <w:r w:rsidRPr="0014643B">
        <w:t>перекредитование</w:t>
      </w:r>
      <w:proofErr w:type="spellEnd"/>
      <w:r w:rsidRPr="0014643B">
        <w:t xml:space="preserve"> экономики, ведущее к инфляции, либо </w:t>
      </w:r>
      <w:proofErr w:type="spellStart"/>
      <w:r w:rsidRPr="0014643B">
        <w:t>недокредитование</w:t>
      </w:r>
      <w:proofErr w:type="spellEnd"/>
      <w:r w:rsidRPr="0014643B">
        <w:t xml:space="preserve">, и, как следствие неплатежи. </w:t>
      </w:r>
      <w:proofErr w:type="spellStart"/>
      <w:r w:rsidRPr="0014643B">
        <w:t>Перекредитование</w:t>
      </w:r>
      <w:proofErr w:type="spellEnd"/>
      <w:r w:rsidRPr="0014643B">
        <w:t xml:space="preserve"> экономики (кредитная экспансия) произошли в нашей стране в 1990-1994 годах, а кредитная рестрикция, вследствие чего случился кризис неплатежей, - в 1994-1996 годах. Второй рычаг более эффективен. Повышая дисконт, </w:t>
      </w:r>
      <w:proofErr w:type="spellStart"/>
      <w:r w:rsidRPr="0014643B">
        <w:t>Нацбанк</w:t>
      </w:r>
      <w:proofErr w:type="spellEnd"/>
      <w:r w:rsidRPr="0014643B">
        <w:t xml:space="preserve"> уменьшает спрос на кредитные ресурсы, тем самым уменьшая размер избыточного резерва банка и их возможность создавать новые пассивы. Понижая дисконт, </w:t>
      </w:r>
      <w:proofErr w:type="spellStart"/>
      <w:r w:rsidRPr="0014643B">
        <w:t>Нацбанк</w:t>
      </w:r>
      <w:proofErr w:type="spellEnd"/>
      <w:r w:rsidRPr="0014643B">
        <w:t xml:space="preserve"> увеличивает спрос, а, следовательно, и размер избыточного резерва, что приводит к росту пассивов.</w:t>
      </w:r>
    </w:p>
    <w:p w:rsidR="00FC0B9E" w:rsidRPr="0014643B" w:rsidRDefault="00FC0B9E" w:rsidP="00FC0B9E">
      <w:pPr>
        <w:shd w:val="clear" w:color="auto" w:fill="FFFFFF"/>
        <w:ind w:firstLine="540"/>
        <w:jc w:val="both"/>
      </w:pPr>
      <w:r w:rsidRPr="0014643B">
        <w:rPr>
          <w:spacing w:val="-3"/>
        </w:rPr>
        <w:t xml:space="preserve">В странах с развитой рыночной экономикой операции банка на </w:t>
      </w:r>
      <w:r w:rsidRPr="0014643B">
        <w:rPr>
          <w:i/>
          <w:spacing w:val="-2"/>
        </w:rPr>
        <w:t>рынке ценных бумаг</w:t>
      </w:r>
      <w:r w:rsidRPr="0014643B">
        <w:rPr>
          <w:spacing w:val="-2"/>
        </w:rPr>
        <w:t xml:space="preserve"> являются наиболее распространенным инст</w:t>
      </w:r>
      <w:r w:rsidRPr="0014643B">
        <w:rPr>
          <w:spacing w:val="-2"/>
        </w:rPr>
        <w:softHyphen/>
      </w:r>
      <w:r w:rsidRPr="0014643B">
        <w:rPr>
          <w:spacing w:val="-3"/>
        </w:rPr>
        <w:t xml:space="preserve">рументом. Центральные банки в этих странах, будучи кредиторами </w:t>
      </w:r>
      <w:r w:rsidRPr="0014643B">
        <w:rPr>
          <w:spacing w:val="-2"/>
        </w:rPr>
        <w:t xml:space="preserve">государства и исполнителями государственного бюджета, имеют </w:t>
      </w:r>
      <w:r w:rsidRPr="0014643B">
        <w:rPr>
          <w:spacing w:val="-3"/>
        </w:rPr>
        <w:t xml:space="preserve">крупные портфели ценных бумаг, которые наиболее ликвидны. </w:t>
      </w:r>
      <w:r w:rsidRPr="0014643B">
        <w:t xml:space="preserve">Поэтому центральные банки развитых стран выступают на </w:t>
      </w:r>
      <w:r w:rsidRPr="0014643B">
        <w:rPr>
          <w:spacing w:val="-1"/>
        </w:rPr>
        <w:t>фондовом рынке и как продавцы, и как покупатели.</w:t>
      </w:r>
    </w:p>
    <w:p w:rsidR="00FC0B9E" w:rsidRPr="0014643B" w:rsidRDefault="00FC0B9E" w:rsidP="00FC0B9E">
      <w:pPr>
        <w:shd w:val="clear" w:color="auto" w:fill="FFFFFF"/>
        <w:ind w:right="48" w:firstLine="540"/>
        <w:jc w:val="both"/>
      </w:pPr>
      <w:r w:rsidRPr="0014643B">
        <w:t>Продавая ценные бумаги коммерческим банкам и их клиен</w:t>
      </w:r>
      <w:r w:rsidRPr="0014643B">
        <w:softHyphen/>
      </w:r>
      <w:r w:rsidRPr="0014643B">
        <w:rPr>
          <w:spacing w:val="-1"/>
        </w:rPr>
        <w:t>там, центральный банк уменьшает свободные резервы коммерче</w:t>
      </w:r>
      <w:r w:rsidRPr="0014643B">
        <w:rPr>
          <w:spacing w:val="-1"/>
        </w:rPr>
        <w:softHyphen/>
      </w:r>
      <w:r w:rsidRPr="0014643B">
        <w:rPr>
          <w:spacing w:val="-2"/>
        </w:rPr>
        <w:t>ских банков, снижает их эмиссионные возможности.</w:t>
      </w:r>
    </w:p>
    <w:p w:rsidR="00FC0B9E" w:rsidRPr="0014643B" w:rsidRDefault="00FC0B9E" w:rsidP="00FC0B9E">
      <w:pPr>
        <w:shd w:val="clear" w:color="auto" w:fill="FFFFFF"/>
        <w:ind w:right="48" w:firstLine="540"/>
        <w:jc w:val="both"/>
      </w:pPr>
      <w:r w:rsidRPr="0014643B">
        <w:rPr>
          <w:spacing w:val="-1"/>
        </w:rPr>
        <w:t>Покупая ценные бумаги, центральный банк увеличивает сво</w:t>
      </w:r>
      <w:r w:rsidRPr="0014643B">
        <w:rPr>
          <w:spacing w:val="-1"/>
        </w:rPr>
        <w:softHyphen/>
        <w:t xml:space="preserve">бодные резервы коммерческих банков и возможности создания </w:t>
      </w:r>
      <w:r w:rsidRPr="0014643B">
        <w:t>новых средств на пассивных счетах.</w:t>
      </w:r>
    </w:p>
    <w:p w:rsidR="00FC0B9E" w:rsidRPr="0014643B" w:rsidRDefault="00FC0B9E" w:rsidP="00FC0B9E">
      <w:pPr>
        <w:shd w:val="clear" w:color="auto" w:fill="FFFFFF"/>
        <w:ind w:right="29" w:firstLine="540"/>
        <w:jc w:val="both"/>
      </w:pPr>
      <w:r w:rsidRPr="0014643B">
        <w:t xml:space="preserve">На </w:t>
      </w:r>
      <w:r w:rsidRPr="0014643B">
        <w:rPr>
          <w:i/>
        </w:rPr>
        <w:t>валютном рынке</w:t>
      </w:r>
      <w:r w:rsidRPr="0014643B">
        <w:t xml:space="preserve"> центральный банк, являясь держателем </w:t>
      </w:r>
      <w:r w:rsidRPr="0014643B">
        <w:rPr>
          <w:spacing w:val="-1"/>
        </w:rPr>
        <w:t>крупной суммы валют, продает ее коммерческим банкам. Осуще</w:t>
      </w:r>
      <w:r w:rsidRPr="0014643B">
        <w:rPr>
          <w:spacing w:val="-1"/>
        </w:rPr>
        <w:softHyphen/>
      </w:r>
      <w:r w:rsidRPr="0014643B">
        <w:t>ствляя политику кредитной рестрикции (ограничения), покупает валюту у коммерческих банков, проводит политику кредитной экспансии (диверсию).</w:t>
      </w:r>
    </w:p>
    <w:p w:rsidR="00FC0B9E" w:rsidRPr="0014643B" w:rsidRDefault="00FC0B9E" w:rsidP="00FC0B9E">
      <w:pPr>
        <w:pStyle w:val="a3"/>
        <w:tabs>
          <w:tab w:val="left" w:pos="3544"/>
        </w:tabs>
        <w:ind w:left="0" w:firstLine="540"/>
        <w:jc w:val="both"/>
      </w:pPr>
      <w:r w:rsidRPr="0014643B">
        <w:rPr>
          <w:b/>
          <w:i/>
        </w:rPr>
        <w:t>Управление пассивами на микроуровне</w:t>
      </w:r>
      <w:r w:rsidRPr="0014643B">
        <w:t xml:space="preserve"> осуществляется банками в интересах получения прибыли и поддержания ликвидности. Вообще на микроуровне под управлением пассивами в чистом виде предполагают заем быстрореализуемых средств в количестве, достаточном для покрытия всего ожидаемого спроса на ликвидные средства.</w:t>
      </w:r>
    </w:p>
    <w:p w:rsidR="00FC0B9E" w:rsidRPr="0014643B" w:rsidRDefault="00FC0B9E" w:rsidP="00FC0B9E">
      <w:pPr>
        <w:pStyle w:val="a3"/>
        <w:widowControl w:val="0"/>
        <w:tabs>
          <w:tab w:val="left" w:pos="3544"/>
        </w:tabs>
        <w:ind w:left="0" w:firstLine="540"/>
        <w:jc w:val="both"/>
      </w:pPr>
      <w:r w:rsidRPr="0014643B">
        <w:t>Основным источником заемных ликвидных средств банка являются депозиты. Вообще на данный момент более 50 % пассивов КБ РК состоят из депозитов. В управлении пассивами при осуществлении депозитных операций банка необходимо полагаться на следующие принципы:</w:t>
      </w:r>
    </w:p>
    <w:p w:rsidR="00FC0B9E" w:rsidRPr="0014643B" w:rsidRDefault="00FC0B9E" w:rsidP="00FC0B9E">
      <w:pPr>
        <w:pStyle w:val="a3"/>
        <w:widowControl w:val="0"/>
        <w:numPr>
          <w:ilvl w:val="0"/>
          <w:numId w:val="2"/>
        </w:numPr>
        <w:tabs>
          <w:tab w:val="clear" w:pos="360"/>
          <w:tab w:val="left" w:pos="0"/>
          <w:tab w:val="num" w:pos="540"/>
        </w:tabs>
        <w:spacing w:after="0"/>
        <w:ind w:left="0" w:firstLine="540"/>
        <w:jc w:val="both"/>
      </w:pPr>
      <w:r w:rsidRPr="0014643B">
        <w:t>Следует установить тесную взаимосвязь между суммами и сроками депозитов и выдачей ссуд клиентам. Оптимальным считается размещение ресурсов, если эти две операции совпадают по срокам, тогда нет необходимости держать в кассах и на корсчетах ликвидные активы, не приносящие банку доходов.</w:t>
      </w:r>
    </w:p>
    <w:p w:rsidR="00FC0B9E" w:rsidRPr="0014643B" w:rsidRDefault="00FC0B9E" w:rsidP="00FC0B9E">
      <w:pPr>
        <w:pStyle w:val="a3"/>
        <w:widowControl w:val="0"/>
        <w:numPr>
          <w:ilvl w:val="0"/>
          <w:numId w:val="2"/>
        </w:numPr>
        <w:tabs>
          <w:tab w:val="clear" w:pos="360"/>
          <w:tab w:val="left" w:pos="0"/>
          <w:tab w:val="num" w:pos="540"/>
        </w:tabs>
        <w:spacing w:after="0"/>
        <w:ind w:left="0" w:firstLine="540"/>
        <w:jc w:val="both"/>
      </w:pPr>
      <w:r w:rsidRPr="0014643B">
        <w:lastRenderedPageBreak/>
        <w:t>Необходимо следить, чтобы постоянно увеличивалась стабильная часть депозитов. Для этого следует постоянно проводить анализ структуры депозитов и выявлять их долю, которая хранится в течение определенного расчетного периода на депозитных счетах до востребования и может быть использована как стабильные ресурсы</w:t>
      </w:r>
    </w:p>
    <w:p w:rsidR="00FC0B9E" w:rsidRPr="0014643B" w:rsidRDefault="00FC0B9E" w:rsidP="00FC0B9E">
      <w:pPr>
        <w:pStyle w:val="a3"/>
        <w:numPr>
          <w:ilvl w:val="0"/>
          <w:numId w:val="2"/>
        </w:numPr>
        <w:tabs>
          <w:tab w:val="clear" w:pos="360"/>
          <w:tab w:val="left" w:pos="0"/>
          <w:tab w:val="num" w:pos="540"/>
        </w:tabs>
        <w:spacing w:after="0"/>
        <w:ind w:left="0" w:firstLine="540"/>
        <w:jc w:val="both"/>
      </w:pPr>
      <w:r w:rsidRPr="0014643B">
        <w:t>Следует уделить особое внимание срочным депозитам, которые в наибольшей степени обеспечивают уровень ликвидности банка. При этом необходимо пассивы своевременно переводить с одного депозитного счета на другой. Например, если в банке находится депозит сроком на 1 год, но до планового срока возврата его осталось 3 месяца, то этот депозит должен быть учтен на сроке депозитов вначале от 6 месяце до года, затем на счете от 3 до 6 месяцев и т.д. такая группировка позволяет оценить сроки возможного возврата средств клиентам, следовательно, прогнозировать и управлять ликвидностью.</w:t>
      </w:r>
    </w:p>
    <w:p w:rsidR="00FC0B9E" w:rsidRPr="0014643B" w:rsidRDefault="00FC0B9E" w:rsidP="00FC0B9E">
      <w:pPr>
        <w:pStyle w:val="a3"/>
        <w:numPr>
          <w:ilvl w:val="0"/>
          <w:numId w:val="2"/>
        </w:numPr>
        <w:tabs>
          <w:tab w:val="clear" w:pos="360"/>
          <w:tab w:val="left" w:pos="0"/>
          <w:tab w:val="num" w:pos="540"/>
        </w:tabs>
        <w:spacing w:after="0"/>
        <w:ind w:left="0" w:firstLine="540"/>
        <w:jc w:val="both"/>
      </w:pPr>
      <w:r w:rsidRPr="0014643B">
        <w:t>С целью привлечения вкладчиков следует умело маневрировать процентной политикой.</w:t>
      </w:r>
    </w:p>
    <w:p w:rsidR="00FC0B9E" w:rsidRPr="0014643B" w:rsidRDefault="00FC0B9E" w:rsidP="00FC0B9E">
      <w:pPr>
        <w:pStyle w:val="a3"/>
        <w:numPr>
          <w:ilvl w:val="0"/>
          <w:numId w:val="2"/>
        </w:numPr>
        <w:tabs>
          <w:tab w:val="clear" w:pos="360"/>
          <w:tab w:val="left" w:pos="0"/>
          <w:tab w:val="num" w:pos="540"/>
        </w:tabs>
        <w:spacing w:after="0"/>
        <w:ind w:left="0" w:firstLine="540"/>
        <w:jc w:val="both"/>
      </w:pPr>
      <w:r w:rsidRPr="0014643B">
        <w:t>Рекламная, маркетинговая деятельность, изучение рынка, разнообразные привлекательные услуги клиентам, личные качества служащих банка, их опыт, вежливость, внешний вид, дружелюбное отношение к клиенту.</w:t>
      </w:r>
    </w:p>
    <w:p w:rsidR="00D547A4" w:rsidRDefault="00D547A4">
      <w:bookmarkStart w:id="0" w:name="_GoBack"/>
      <w:bookmarkEnd w:id="0"/>
    </w:p>
    <w:sectPr w:rsidR="00D547A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B582B886"/>
    <w:lvl w:ilvl="0">
      <w:numFmt w:val="bullet"/>
      <w:lvlText w:val="*"/>
      <w:lvlJc w:val="left"/>
    </w:lvl>
  </w:abstractNum>
  <w:abstractNum w:abstractNumId="1">
    <w:nsid w:val="7A7B196D"/>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0"/>
    <w:lvlOverride w:ilvl="0">
      <w:lvl w:ilvl="0">
        <w:start w:val="65535"/>
        <w:numFmt w:val="bullet"/>
        <w:lvlText w:val="-"/>
        <w:legacy w:legacy="1" w:legacySpace="0" w:legacyIndent="374"/>
        <w:lvlJc w:val="left"/>
        <w:rPr>
          <w:rFonts w:ascii="Times New Roman" w:hAnsi="Times New Roman" w:cs="Times New Roman" w:hint="default"/>
        </w:rPr>
      </w:lvl>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0B9E"/>
    <w:rsid w:val="00D547A4"/>
    <w:rsid w:val="00FC0B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D551CB-448E-48A8-8C4D-8DF52F3B9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0B9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FC0B9E"/>
    <w:pPr>
      <w:spacing w:after="120"/>
      <w:ind w:left="283"/>
    </w:pPr>
  </w:style>
  <w:style w:type="character" w:customStyle="1" w:styleId="a4">
    <w:name w:val="Основной текст с отступом Знак"/>
    <w:basedOn w:val="a0"/>
    <w:link w:val="a3"/>
    <w:rsid w:val="00FC0B9E"/>
    <w:rPr>
      <w:rFonts w:ascii="Times New Roman" w:eastAsia="Times New Roman" w:hAnsi="Times New Roman" w:cs="Times New Roman"/>
      <w:sz w:val="24"/>
      <w:szCs w:val="24"/>
      <w:lang w:eastAsia="ru-RU"/>
    </w:rPr>
  </w:style>
  <w:style w:type="paragraph" w:styleId="a5">
    <w:name w:val="Normal (Web)"/>
    <w:basedOn w:val="a"/>
    <w:rsid w:val="00FC0B9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1090</Words>
  <Characters>6215</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Самал Ургушева</dc:creator>
  <cp:keywords/>
  <dc:description/>
  <cp:lastModifiedBy>Самал Ургушева</cp:lastModifiedBy>
  <cp:revision>1</cp:revision>
  <dcterms:created xsi:type="dcterms:W3CDTF">2019-09-19T07:34:00Z</dcterms:created>
  <dcterms:modified xsi:type="dcterms:W3CDTF">2019-09-19T07:34:00Z</dcterms:modified>
</cp:coreProperties>
</file>